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b w:val="1"/>
          <w:rtl w:val="0"/>
        </w:rPr>
        <w:t xml:space="preserve">Supervised classification</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Perceptron and adaline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Perceptron take an input and features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2019300"/>
            <wp:effectExtent b="0" l="0" r="0" t="0"/>
            <wp:docPr id="5"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we want to learn the weight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2908300"/>
            <wp:effectExtent b="0" l="0" r="0" t="0"/>
            <wp:docPr id="27"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use activation function,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610225" cy="2400300"/>
            <wp:effectExtent b="0" l="0" r="0" t="0"/>
            <wp:docPr id="3" name="image14.png"/>
            <a:graphic>
              <a:graphicData uri="http://schemas.openxmlformats.org/drawingml/2006/picture">
                <pic:pic>
                  <pic:nvPicPr>
                    <pic:cNvPr id="0" name="image14.png"/>
                    <pic:cNvPicPr preferRelativeResize="0"/>
                  </pic:nvPicPr>
                  <pic:blipFill>
                    <a:blip r:embed="rId8"/>
                    <a:srcRect b="0" l="0" r="2159" t="0"/>
                    <a:stretch>
                      <a:fillRect/>
                    </a:stretch>
                  </pic:blipFill>
                  <pic:spPr>
                    <a:xfrm>
                      <a:off x="0" y="0"/>
                      <a:ext cx="56102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find hyperplane that divide the positive and negative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ADALINE ADAPTIVE LINEAR NEURON</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It is similar to the perceptron but introduce activation function that is linear, we obtain that the cost function that we have to optimize become continuous and we can use the descent gradient</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1200" cy="2794000"/>
            <wp:effectExtent b="0" l="0" r="0" t="0"/>
            <wp:docPr id="30"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LOGISTIC REGRESSION</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Pr>
        <w:drawing>
          <wp:inline distB="114300" distT="114300" distL="114300" distR="114300">
            <wp:extent cx="5731200" cy="2590800"/>
            <wp:effectExtent b="0" l="0" r="0" t="0"/>
            <wp:docPr id="31"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Perceptron problem: </w:t>
      </w:r>
      <w:r w:rsidDel="00000000" w:rsidR="00000000" w:rsidRPr="00000000">
        <w:rPr>
          <w:highlight w:val="yellow"/>
          <w:rtl w:val="0"/>
        </w:rPr>
        <w:t xml:space="preserve">if the classes are not linearly separable the perceptron does not separate</w:t>
      </w:r>
      <w:r w:rsidDel="00000000" w:rsidR="00000000" w:rsidRPr="00000000">
        <w:rPr>
          <w:rtl w:val="0"/>
        </w:rPr>
        <w:t xml:space="preserve">. Logistic regression perform very well on linear and almost-linear classes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It performs very well and is well adopted. When working in the industry and we don’t have much data you can use logistic regression for good results. Widely use even if it is old.</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Main advantage of logistic regression. Assign each instance to a class, and model the probability belonging to a class. </w:t>
      </w:r>
      <w:r w:rsidDel="00000000" w:rsidR="00000000" w:rsidRPr="00000000">
        <w:rPr>
          <w:b w:val="1"/>
          <w:highlight w:val="yellow"/>
          <w:rtl w:val="0"/>
        </w:rPr>
        <w:t xml:space="preserve">The output gives you the probability that each instance belongs to a class or another</w:t>
      </w:r>
      <w:r w:rsidDel="00000000" w:rsidR="00000000" w:rsidRPr="00000000">
        <w:rPr>
          <w:rtl w:val="0"/>
        </w:rPr>
        <w:t xml:space="preserve">.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It is not 0 or 1 anymore, now the logistic regression tells which is the class to which an instance is assigned and the probability. Knowing the probability allows to have an assessment to how reliable it is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With logistic regression we don’t have a convergence problem. You still have the converge of the algorithm</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2730500"/>
            <wp:effectExtent b="0" l="0" r="0" t="0"/>
            <wp:docPr id="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Logistic regression has a similar idea of perceptron.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learning is about learning the optimal way of the feature.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As we do with the perceptron, the logistic regression still has the net input function. </w:t>
      </w:r>
      <w:r w:rsidDel="00000000" w:rsidR="00000000" w:rsidRPr="00000000">
        <w:rPr>
          <w:b w:val="1"/>
          <w:rtl w:val="0"/>
        </w:rPr>
        <w:t xml:space="preserve">It changes the activation function</w:t>
      </w:r>
      <w:r w:rsidDel="00000000" w:rsidR="00000000" w:rsidRPr="00000000">
        <w:rPr>
          <w:rtl w:val="0"/>
        </w:rPr>
        <w:t xml:space="preserve">. In adaline is linear activation function (does not change anything but makes the cost function continuous)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Logistic regression uses sigmoid activation function. Takes an input the weighted sum of the features and manipulates them by the sigmoid activation function. You have to introduce the threshold function to find which class it belongs to.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highlight w:val="yellow"/>
        </w:rPr>
      </w:pPr>
      <w:r w:rsidDel="00000000" w:rsidR="00000000" w:rsidRPr="00000000">
        <w:rPr>
          <w:highlight w:val="yellow"/>
          <w:rtl w:val="0"/>
        </w:rPr>
        <w:t xml:space="preserve">The main point for logistic regression is that it introduce the sigmoid activation function.</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2908300"/>
            <wp:effectExtent b="0" l="0" r="0" t="0"/>
            <wp:docPr id="1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Sigmoid: S shape function/logistic function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takes value from all the real numbers (X) the input function is the weighted sum, and can take value on each possible number. The output (Y) is between 0 and 1. It means that you take the linear combination of the feature and transform each combination into a number in the range 0-1.</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If we are able to transform each possible value of the weighted combination for a feature in a number between 0 and 1 we can say that this number is the probability.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FORMULA: not linear, we have to transform real number in number between 0 and 1.</w:t>
      </w:r>
    </w:p>
    <w:p w:rsidR="00000000" w:rsidDel="00000000" w:rsidP="00000000" w:rsidRDefault="00000000" w:rsidRPr="00000000" w14:paraId="0000003F">
      <w:pPr>
        <w:rPr/>
      </w:pPr>
      <w:r w:rsidDel="00000000" w:rsidR="00000000" w:rsidRPr="00000000">
        <w:rPr/>
        <w:drawing>
          <wp:inline distB="114300" distT="114300" distL="114300" distR="114300">
            <wp:extent cx="5731200" cy="2603500"/>
            <wp:effectExtent b="0" l="0" r="0" 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The intercept of this activation function is 0.5. ALl combustion of the feature is transformed by sigmoid function in a number between 0 and 1. If the combination is positive you transform it between 0,5 and 1</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is not linear, you have different slopes around 0 and 1.</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1200" cy="2794000"/>
            <wp:effectExtent b="0" l="0" r="0" t="0"/>
            <wp:docPr id="1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we have a number between 0 and 1. The output of the activation function gives you the prob, that the sample belongs to the class 1.</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31200" cy="2870200"/>
            <wp:effectExtent b="0" l="0" r="0" t="0"/>
            <wp:docPr id="1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you train logistic regression, you have form a particular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2959100"/>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Need threshold function to do a classification. Belongs to a class if the prob is greater than 0,5</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you could also use a different value for the threshold (can use 0.9 to be very precise).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can always fix the threshold function.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731200" cy="2260600"/>
            <wp:effectExtent b="0" l="0" r="0" t="0"/>
            <wp:docPr id="1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Many application areas that we need are probability and not only classification. More important to have the prob that someone has to take a drug or in the weather forecasting.  I want to know the probability if it will rain or not.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You need to have the condition also.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31200" cy="2959100"/>
            <wp:effectExtent b="0" l="0" r="0" t="0"/>
            <wp:docPr id="2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odds ratio: the ratio between the prob </w:t>
      </w:r>
      <w:r w:rsidDel="00000000" w:rsidR="00000000" w:rsidRPr="00000000">
        <w:rPr>
          <w:i w:val="1"/>
          <w:rtl w:val="0"/>
        </w:rPr>
        <w:t xml:space="preserve">p</w:t>
      </w:r>
      <w:r w:rsidDel="00000000" w:rsidR="00000000" w:rsidRPr="00000000">
        <w:rPr>
          <w:rtl w:val="0"/>
        </w:rPr>
        <w:t xml:space="preserve"> of belonging to a class divided by 1-p (not belonging to the class).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Usually we use the log (base e) off the odds ration.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731200" cy="29210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b w:val="1"/>
          <w:rtl w:val="0"/>
        </w:rPr>
        <w:t xml:space="preserve">Logit function transform values from [0,1] to real values</w:t>
      </w:r>
      <w:r w:rsidDel="00000000" w:rsidR="00000000" w:rsidRPr="00000000">
        <w:rPr>
          <w:rtl w:val="0"/>
        </w:rPr>
        <w:t xml:space="preserve"> (similar to the opposite of the sigmoid function that take real values and transform the in the range [0,1]) logic function takes values [0,1] and transform them in real values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the logit function is the ned input (linear combination of the features)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31200" cy="3098800"/>
            <wp:effectExtent b="0" l="0" r="0" t="0"/>
            <wp:docPr id="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2795588" cy="3125323"/>
            <wp:effectExtent b="0" l="0" r="0" t="0"/>
            <wp:docPr id="1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795588" cy="312532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 output of the activation function is equal to the sigmoid function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the output of the activation function is the probability.</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731200" cy="2832100"/>
            <wp:effectExtent b="0" l="0" r="0" t="0"/>
            <wp:docPr id="2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interpreting the output of the activation function as the probability. Sample with 1 feature, measure only the length of the pedal</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This probability is not lineart with the net input. The prob. to belong to the +xompl</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Fonts w:ascii="Cardo" w:cs="Cardo" w:eastAsia="Cardo" w:hAnsi="Cardo"/>
          <w:rtl w:val="0"/>
        </w:rPr>
        <w:t xml:space="preserve">one feature ⟹ the net input is given by the bias unit and the feate x1 weighted by the weight of x1. no relation between the value of the feature and the probability of belonging to the class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there is a relation, but is not linear.</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The probability to belong to the positive class depends on the value of the feature. Which is the difference in meaning of positive and negative weight.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If the weight of the feature is positive, increasing the value of the feature. +compl</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After training you get the model and you can interpret the weight immediately.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Negative weight for a feature: the feature works against the positive class. increasing value of feature implies increasing value of the probability to the positive class.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positive weight: the feature helps passing the class.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You can compute the exact probability by using that equation.</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731200" cy="2832100"/>
            <wp:effectExtent b="0" l="0" r="0" t="0"/>
            <wp:docPr id="15"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1200" cy="2768600"/>
            <wp:effectExtent b="0" l="0" r="0" t="0"/>
            <wp:docPr id="26"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set of individuals for whom you record the average credit card balance, the income and if they are students or not.</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731200" cy="3124200"/>
            <wp:effectExtent b="0" l="0" r="0" t="0"/>
            <wp:docPr id="2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Fonts w:ascii="Cardo" w:cs="Cardo" w:eastAsia="Cardo" w:hAnsi="Cardo"/>
          <w:rtl w:val="0"/>
        </w:rPr>
        <w:t xml:space="preserve">increasing the value of the balence of the individual is increasing the value of default. Positive weight of a feature ⟹ the feature works for the positive class.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individual with high values on the balance more likely defaulting.</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731200" cy="2984500"/>
            <wp:effectExtent b="0" l="0" r="0" t="0"/>
            <wp:docPr id="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We have a non-linear activation function.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0.0055</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how much given a parameter of a feature and increasing of the value of a feature increase the probability.</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731200" cy="3302000"/>
            <wp:effectExtent b="0" l="0" r="0" t="0"/>
            <wp:docPr id="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3514725" cy="2181225"/>
            <wp:effectExtent b="0" l="0" r="0" t="0"/>
            <wp:docPr id="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5147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731200" cy="3009900"/>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4483100"/>
            <wp:effectExtent b="0" l="0" r="0" t="0"/>
            <wp:docPr id="22"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COMPLETARE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2832100"/>
            <wp:effectExtent b="0" l="0" r="0" t="0"/>
            <wp:docPr id="2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with multiple feature we have different models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731200" cy="3086100"/>
            <wp:effectExtent b="0" l="0" r="0" t="0"/>
            <wp:docPr id="1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default rate for student and not students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blue line is above the orange line, increasing the credit card balance of not students makes the default rate higher</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the credit card balance for student have a mean value higher than not student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student have a higher credit card balance than not students.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731200" cy="3276600"/>
            <wp:effectExtent b="0" l="0" r="0" t="0"/>
            <wp:docPr id="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student tends to have higher level of balance, high lebel of balance have high balance of probsability. students seems to be more risky than not students. but the model finds the correct weight and for each single individual is higher if it is a student</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if you know the balance and the income of individuals you obtain that students are less risky than not students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on average students have higher balance.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731200" cy="3238500"/>
            <wp:effectExtent b="0" l="0" r="0" t="0"/>
            <wp:docPr id="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if we assume that all sample are independent and identically distributed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want to maximise the prob observer by your set of +compl</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is the product of the probability over the sample.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in logistic regression the prob is given bt the Φ</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product not very easy to manage. much better having sum then product.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731200" cy="3073400"/>
            <wp:effectExtent b="0" l="0" r="0" t="0"/>
            <wp:docPr id="20"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cost function have only one term</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731200" cy="3416300"/>
            <wp:effectExtent b="0" l="0" r="0" t="0"/>
            <wp:docPr id="2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Logistic regression: one of the most popular and widely used learning algorithms today</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21.png"/><Relationship Id="rId21" Type="http://schemas.openxmlformats.org/officeDocument/2006/relationships/image" Target="media/image9.png"/><Relationship Id="rId24" Type="http://schemas.openxmlformats.org/officeDocument/2006/relationships/image" Target="media/image2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19.png"/><Relationship Id="rId25" Type="http://schemas.openxmlformats.org/officeDocument/2006/relationships/image" Target="media/image28.png"/><Relationship Id="rId28" Type="http://schemas.openxmlformats.org/officeDocument/2006/relationships/image" Target="media/image8.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23.png"/><Relationship Id="rId7" Type="http://schemas.openxmlformats.org/officeDocument/2006/relationships/image" Target="media/image27.png"/><Relationship Id="rId8" Type="http://schemas.openxmlformats.org/officeDocument/2006/relationships/image" Target="media/image14.png"/><Relationship Id="rId31" Type="http://schemas.openxmlformats.org/officeDocument/2006/relationships/image" Target="media/image18.png"/><Relationship Id="rId30" Type="http://schemas.openxmlformats.org/officeDocument/2006/relationships/image" Target="media/image31.png"/><Relationship Id="rId11" Type="http://schemas.openxmlformats.org/officeDocument/2006/relationships/image" Target="media/image5.png"/><Relationship Id="rId33" Type="http://schemas.openxmlformats.org/officeDocument/2006/relationships/image" Target="media/image20.png"/><Relationship Id="rId10" Type="http://schemas.openxmlformats.org/officeDocument/2006/relationships/image" Target="media/image30.png"/><Relationship Id="rId32" Type="http://schemas.openxmlformats.org/officeDocument/2006/relationships/image" Target="media/image4.png"/><Relationship Id="rId13" Type="http://schemas.openxmlformats.org/officeDocument/2006/relationships/image" Target="media/image12.png"/><Relationship Id="rId35" Type="http://schemas.openxmlformats.org/officeDocument/2006/relationships/image" Target="media/image6.png"/><Relationship Id="rId12" Type="http://schemas.openxmlformats.org/officeDocument/2006/relationships/image" Target="media/image26.png"/><Relationship Id="rId34" Type="http://schemas.openxmlformats.org/officeDocument/2006/relationships/image" Target="media/image3.png"/><Relationship Id="rId15" Type="http://schemas.openxmlformats.org/officeDocument/2006/relationships/image" Target="media/image15.png"/><Relationship Id="rId14" Type="http://schemas.openxmlformats.org/officeDocument/2006/relationships/image" Target="media/image2.png"/><Relationship Id="rId36" Type="http://schemas.openxmlformats.org/officeDocument/2006/relationships/image" Target="media/image24.png"/><Relationship Id="rId17" Type="http://schemas.openxmlformats.org/officeDocument/2006/relationships/image" Target="media/image7.png"/><Relationship Id="rId16" Type="http://schemas.openxmlformats.org/officeDocument/2006/relationships/image" Target="media/image10.png"/><Relationship Id="rId19" Type="http://schemas.openxmlformats.org/officeDocument/2006/relationships/image" Target="media/image13.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